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3" w:rsidRDefault="00AA5323" w:rsidP="009C7A03">
      <w:pPr>
        <w:ind w:left="4956" w:firstLine="708"/>
        <w:jc w:val="both"/>
      </w:pPr>
    </w:p>
    <w:p w:rsidR="009C7A03" w:rsidRDefault="009C7A03" w:rsidP="009C7A03">
      <w:pPr>
        <w:jc w:val="center"/>
      </w:pPr>
    </w:p>
    <w:p w:rsidR="00607C17" w:rsidRPr="00607C17" w:rsidRDefault="00607C17" w:rsidP="00607C17">
      <w:pPr>
        <w:jc w:val="right"/>
      </w:pPr>
      <w:r w:rsidRPr="00607C17">
        <w:t xml:space="preserve">Приложение к докладу </w:t>
      </w:r>
    </w:p>
    <w:p w:rsidR="00D90B8D" w:rsidRPr="00607C17" w:rsidRDefault="00607C17" w:rsidP="00607C17">
      <w:pPr>
        <w:jc w:val="right"/>
      </w:pPr>
      <w:r w:rsidRPr="00607C17">
        <w:t>Рутмана М.Г.</w:t>
      </w:r>
    </w:p>
    <w:p w:rsidR="00D90B8D" w:rsidRDefault="00D90B8D" w:rsidP="009C7A03">
      <w:pPr>
        <w:jc w:val="both"/>
      </w:pPr>
    </w:p>
    <w:p w:rsidR="00607C17" w:rsidRPr="00185E1D" w:rsidRDefault="00607C17" w:rsidP="00607C17">
      <w:pPr>
        <w:jc w:val="center"/>
        <w:rPr>
          <w:b/>
          <w:sz w:val="26"/>
          <w:szCs w:val="26"/>
        </w:rPr>
      </w:pPr>
      <w:r w:rsidRPr="00185E1D">
        <w:rPr>
          <w:b/>
          <w:sz w:val="26"/>
          <w:szCs w:val="26"/>
        </w:rPr>
        <w:t>Предложения,</w:t>
      </w:r>
    </w:p>
    <w:p w:rsidR="009B3DA2" w:rsidRDefault="00607C17" w:rsidP="00607C17">
      <w:pPr>
        <w:jc w:val="center"/>
        <w:rPr>
          <w:b/>
          <w:sz w:val="26"/>
          <w:szCs w:val="26"/>
        </w:rPr>
      </w:pPr>
      <w:r w:rsidRPr="00185E1D">
        <w:rPr>
          <w:b/>
          <w:sz w:val="26"/>
          <w:szCs w:val="26"/>
        </w:rPr>
        <w:t>поступившие от членов Союза строителей Томской области в ходе подг</w:t>
      </w:r>
      <w:r w:rsidRPr="00185E1D">
        <w:rPr>
          <w:b/>
          <w:sz w:val="26"/>
          <w:szCs w:val="26"/>
        </w:rPr>
        <w:t>о</w:t>
      </w:r>
      <w:r w:rsidRPr="00185E1D">
        <w:rPr>
          <w:b/>
          <w:sz w:val="26"/>
          <w:szCs w:val="26"/>
        </w:rPr>
        <w:t>товки к заседанию городской тройственной комиссии по регулированию социально-трудовых отношений  25.04.2019</w:t>
      </w:r>
    </w:p>
    <w:p w:rsidR="00AE24DB" w:rsidRDefault="00AE24DB" w:rsidP="00607C17">
      <w:pPr>
        <w:jc w:val="center"/>
        <w:rPr>
          <w:b/>
          <w:sz w:val="26"/>
          <w:szCs w:val="26"/>
        </w:rPr>
      </w:pPr>
    </w:p>
    <w:p w:rsidR="00AE24DB" w:rsidRDefault="00AE24DB" w:rsidP="00AE24DB">
      <w:pPr>
        <w:pStyle w:val="a7"/>
        <w:numPr>
          <w:ilvl w:val="0"/>
          <w:numId w:val="7"/>
        </w:numPr>
        <w:rPr>
          <w:sz w:val="26"/>
          <w:szCs w:val="26"/>
        </w:rPr>
      </w:pPr>
      <w:r w:rsidRPr="00AE24DB">
        <w:rPr>
          <w:sz w:val="26"/>
          <w:szCs w:val="26"/>
        </w:rPr>
        <w:t>Провести корректировку и доработку Генерального плана города с учетом изменения границ.</w:t>
      </w:r>
    </w:p>
    <w:p w:rsidR="00AE24DB" w:rsidRDefault="00AE24DB" w:rsidP="00AE24DB">
      <w:pPr>
        <w:pStyle w:val="a7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Искать пути решения проблемы финансирования инфраструктуры с участием регионального и федерального бюджетов.  Участие в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ральных программах.</w:t>
      </w:r>
    </w:p>
    <w:p w:rsidR="00AE24DB" w:rsidRPr="00AE24DB" w:rsidRDefault="00AE24DB" w:rsidP="00AE24DB">
      <w:pPr>
        <w:pStyle w:val="a7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Обратить  особое внимание на комплексную застройку новых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рий (транспортная доступность, объекты социального назначения,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женерная инфраструктура).</w:t>
      </w:r>
    </w:p>
    <w:p w:rsidR="00607C17" w:rsidRPr="00AE24DB" w:rsidRDefault="00607C17" w:rsidP="009B3DA2">
      <w:pPr>
        <w:jc w:val="both"/>
        <w:rPr>
          <w:sz w:val="26"/>
          <w:szCs w:val="26"/>
        </w:rPr>
      </w:pPr>
    </w:p>
    <w:p w:rsidR="009B3DA2" w:rsidRPr="00185E1D" w:rsidRDefault="00AE24DB" w:rsidP="009B3DA2">
      <w:pPr>
        <w:ind w:firstLine="708"/>
        <w:jc w:val="both"/>
        <w:rPr>
          <w:sz w:val="26"/>
          <w:szCs w:val="26"/>
        </w:rPr>
      </w:pPr>
      <w:r w:rsidRPr="00F56B1C">
        <w:rPr>
          <w:b/>
          <w:sz w:val="26"/>
          <w:szCs w:val="26"/>
        </w:rPr>
        <w:t>4</w:t>
      </w:r>
      <w:r w:rsidR="009B3DA2" w:rsidRPr="00185E1D">
        <w:rPr>
          <w:sz w:val="26"/>
          <w:szCs w:val="26"/>
        </w:rPr>
        <w:t>. Внести изменения или дополнения в правила землепользования и з</w:t>
      </w:r>
      <w:r w:rsidR="009B3DA2" w:rsidRPr="00185E1D">
        <w:rPr>
          <w:sz w:val="26"/>
          <w:szCs w:val="26"/>
        </w:rPr>
        <w:t>а</w:t>
      </w:r>
      <w:r w:rsidR="009B3DA2" w:rsidRPr="00185E1D">
        <w:rPr>
          <w:sz w:val="26"/>
          <w:szCs w:val="26"/>
        </w:rPr>
        <w:t>строй</w:t>
      </w:r>
      <w:r w:rsidR="00F56B1C">
        <w:rPr>
          <w:sz w:val="26"/>
          <w:szCs w:val="26"/>
        </w:rPr>
        <w:t xml:space="preserve">ки  </w:t>
      </w:r>
      <w:r w:rsidR="009B3DA2" w:rsidRPr="00185E1D">
        <w:rPr>
          <w:sz w:val="26"/>
          <w:szCs w:val="26"/>
        </w:rPr>
        <w:t xml:space="preserve"> г. Томска в следующих частях:</w:t>
      </w:r>
    </w:p>
    <w:p w:rsidR="009B3DA2" w:rsidRPr="00185E1D" w:rsidRDefault="00AE24DB" w:rsidP="009B3D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3DA2" w:rsidRPr="00185E1D">
        <w:rPr>
          <w:sz w:val="26"/>
          <w:szCs w:val="26"/>
        </w:rPr>
        <w:t>.1. Для решения проблемы обеспечения жилых домов, проектируемых в                     г. Томске, парковочными местами из расчета 1 квартира – 1 машино-место</w:t>
      </w:r>
      <w:r w:rsidR="005A4F9E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предлагаем следующее:</w:t>
      </w:r>
    </w:p>
    <w:p w:rsidR="009B3DA2" w:rsidRPr="00185E1D" w:rsidRDefault="009B3DA2" w:rsidP="00F17249">
      <w:pPr>
        <w:ind w:firstLine="708"/>
        <w:jc w:val="both"/>
        <w:rPr>
          <w:sz w:val="26"/>
          <w:szCs w:val="26"/>
        </w:rPr>
      </w:pPr>
      <w:r w:rsidRPr="00185E1D">
        <w:rPr>
          <w:sz w:val="26"/>
          <w:szCs w:val="26"/>
        </w:rPr>
        <w:t>- внести изменения в правила землепользования и застройки, предусмо</w:t>
      </w:r>
      <w:r w:rsidRPr="00185E1D">
        <w:rPr>
          <w:sz w:val="26"/>
          <w:szCs w:val="26"/>
        </w:rPr>
        <w:t>т</w:t>
      </w:r>
      <w:r w:rsidRPr="00185E1D">
        <w:rPr>
          <w:sz w:val="26"/>
          <w:szCs w:val="26"/>
        </w:rPr>
        <w:t>рев возможность использования утвержденных проектов планировки, предел</w:t>
      </w:r>
      <w:r w:rsidRPr="00185E1D">
        <w:rPr>
          <w:sz w:val="26"/>
          <w:szCs w:val="26"/>
        </w:rPr>
        <w:t>ь</w:t>
      </w:r>
      <w:r w:rsidRPr="00185E1D">
        <w:rPr>
          <w:sz w:val="26"/>
          <w:szCs w:val="26"/>
        </w:rPr>
        <w:t xml:space="preserve">ные параметры которых отвечают требованиям по обеспечению минимальным количеством парковочных мест. </w:t>
      </w:r>
    </w:p>
    <w:p w:rsidR="009B3DA2" w:rsidRPr="00185E1D" w:rsidRDefault="009B3DA2" w:rsidP="00F17249">
      <w:pPr>
        <w:ind w:firstLine="708"/>
        <w:jc w:val="both"/>
        <w:rPr>
          <w:sz w:val="26"/>
          <w:szCs w:val="26"/>
        </w:rPr>
      </w:pPr>
      <w:r w:rsidRPr="00185E1D">
        <w:rPr>
          <w:sz w:val="26"/>
          <w:szCs w:val="26"/>
        </w:rPr>
        <w:t>- предусмотреть возможность при разработке новых проектов планировки выполнять расчет обеспечения минимальным количеством парковочных мест не в границах земельного участка, предназначенного для строительства (реконс</w:t>
      </w:r>
      <w:r w:rsidRPr="00185E1D">
        <w:rPr>
          <w:sz w:val="26"/>
          <w:szCs w:val="26"/>
        </w:rPr>
        <w:t>т</w:t>
      </w:r>
      <w:r w:rsidRPr="00185E1D">
        <w:rPr>
          <w:sz w:val="26"/>
          <w:szCs w:val="26"/>
        </w:rPr>
        <w:t xml:space="preserve">рукции) многоквартирного жилого дома, а в границах проекта планировки. </w:t>
      </w:r>
    </w:p>
    <w:p w:rsidR="009B3DA2" w:rsidRPr="00185E1D" w:rsidRDefault="00AE24DB" w:rsidP="00F172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3DA2" w:rsidRPr="00185E1D">
        <w:rPr>
          <w:sz w:val="26"/>
          <w:szCs w:val="26"/>
        </w:rPr>
        <w:t xml:space="preserve">.2. В </w:t>
      </w:r>
      <w:r w:rsidR="005A4F9E" w:rsidRPr="00185E1D">
        <w:rPr>
          <w:sz w:val="26"/>
          <w:szCs w:val="26"/>
        </w:rPr>
        <w:t>целях</w:t>
      </w:r>
      <w:r w:rsidR="009B3DA2" w:rsidRPr="00185E1D">
        <w:rPr>
          <w:sz w:val="26"/>
          <w:szCs w:val="26"/>
        </w:rPr>
        <w:t xml:space="preserve"> обеспечения минимальным количеством парковочных мест и обеспеченности объектов требуемым количеством озеленения, площадками для игр детей, отдыха взрослого населения</w:t>
      </w:r>
      <w:r w:rsidR="00F17249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 руководствуясь </w:t>
      </w:r>
      <w:r w:rsidR="00F17249" w:rsidRPr="00185E1D">
        <w:rPr>
          <w:sz w:val="26"/>
          <w:szCs w:val="26"/>
        </w:rPr>
        <w:t>п</w:t>
      </w:r>
      <w:r w:rsidR="009B3DA2" w:rsidRPr="00185E1D">
        <w:rPr>
          <w:sz w:val="26"/>
          <w:szCs w:val="26"/>
        </w:rPr>
        <w:t xml:space="preserve">остановлением </w:t>
      </w:r>
      <w:r w:rsidR="00F17249" w:rsidRPr="00185E1D">
        <w:rPr>
          <w:sz w:val="26"/>
          <w:szCs w:val="26"/>
        </w:rPr>
        <w:t>П</w:t>
      </w:r>
      <w:r w:rsidR="009B3DA2" w:rsidRPr="00185E1D">
        <w:rPr>
          <w:sz w:val="26"/>
          <w:szCs w:val="26"/>
        </w:rPr>
        <w:t>рав</w:t>
      </w:r>
      <w:r w:rsidR="009B3DA2" w:rsidRPr="00185E1D">
        <w:rPr>
          <w:sz w:val="26"/>
          <w:szCs w:val="26"/>
        </w:rPr>
        <w:t>и</w:t>
      </w:r>
      <w:r w:rsidR="009B3DA2" w:rsidRPr="00185E1D">
        <w:rPr>
          <w:sz w:val="26"/>
          <w:szCs w:val="26"/>
        </w:rPr>
        <w:t xml:space="preserve">тельства № 1300 от 03.12.2014 года, </w:t>
      </w:r>
      <w:hyperlink r:id="rId8" w:history="1">
        <w:r w:rsidR="009B3DA2" w:rsidRPr="00185E1D">
          <w:rPr>
            <w:sz w:val="26"/>
            <w:szCs w:val="26"/>
          </w:rPr>
          <w:t>пунктом 3 статьи 39.36</w:t>
        </w:r>
      </w:hyperlink>
      <w:r w:rsidR="009B3DA2" w:rsidRPr="00185E1D">
        <w:rPr>
          <w:sz w:val="26"/>
          <w:szCs w:val="26"/>
        </w:rPr>
        <w:t xml:space="preserve"> Земельного кодекса Российской Федерации</w:t>
      </w:r>
      <w:r w:rsidR="00F17249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разработать нормативно-правовой акт, дополняющий правила землепользования и застройки г. Томска и позволяющий размещать на участке, </w:t>
      </w:r>
      <w:r w:rsidR="00F17249" w:rsidRPr="00185E1D">
        <w:rPr>
          <w:sz w:val="26"/>
          <w:szCs w:val="26"/>
        </w:rPr>
        <w:t xml:space="preserve">смежном </w:t>
      </w:r>
      <w:r w:rsidR="0010707E" w:rsidRPr="00185E1D">
        <w:rPr>
          <w:sz w:val="26"/>
          <w:szCs w:val="26"/>
        </w:rPr>
        <w:t>с</w:t>
      </w:r>
      <w:r w:rsidR="00F17249" w:rsidRPr="00185E1D">
        <w:rPr>
          <w:sz w:val="26"/>
          <w:szCs w:val="26"/>
        </w:rPr>
        <w:t xml:space="preserve"> </w:t>
      </w:r>
      <w:r w:rsidR="009B3DA2" w:rsidRPr="00185E1D">
        <w:rPr>
          <w:sz w:val="26"/>
          <w:szCs w:val="26"/>
        </w:rPr>
        <w:t>отведенн</w:t>
      </w:r>
      <w:r w:rsidR="0010707E" w:rsidRPr="00185E1D">
        <w:rPr>
          <w:sz w:val="26"/>
          <w:szCs w:val="26"/>
        </w:rPr>
        <w:t>ым</w:t>
      </w:r>
      <w:r w:rsidR="009B3DA2" w:rsidRPr="00185E1D">
        <w:rPr>
          <w:sz w:val="26"/>
          <w:szCs w:val="26"/>
        </w:rPr>
        <w:t xml:space="preserve"> под строительство</w:t>
      </w:r>
      <w:r w:rsidR="00F17249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элементы благоустройства (МАФы, озеленение, стоянки транспортных средств и т.д.) и включать их в ра</w:t>
      </w:r>
      <w:r w:rsidR="009B3DA2" w:rsidRPr="00185E1D">
        <w:rPr>
          <w:sz w:val="26"/>
          <w:szCs w:val="26"/>
        </w:rPr>
        <w:t>с</w:t>
      </w:r>
      <w:r w:rsidR="009B3DA2" w:rsidRPr="00185E1D">
        <w:rPr>
          <w:sz w:val="26"/>
          <w:szCs w:val="26"/>
        </w:rPr>
        <w:t xml:space="preserve">чет обеспеченности требуемых параметров на проектируемом участке.  </w:t>
      </w:r>
    </w:p>
    <w:p w:rsidR="009B3DA2" w:rsidRPr="00185E1D" w:rsidRDefault="00AE24DB" w:rsidP="00F172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3DA2" w:rsidRPr="00185E1D">
        <w:rPr>
          <w:sz w:val="26"/>
          <w:szCs w:val="26"/>
        </w:rPr>
        <w:t>.3. Внести в соответствующие территориальные зоны (Ж-1 «Зона з</w:t>
      </w:r>
      <w:r w:rsidR="009B3DA2" w:rsidRPr="00185E1D">
        <w:rPr>
          <w:sz w:val="26"/>
          <w:szCs w:val="26"/>
        </w:rPr>
        <w:t>а</w:t>
      </w:r>
      <w:r w:rsidR="009B3DA2" w:rsidRPr="00185E1D">
        <w:rPr>
          <w:sz w:val="26"/>
          <w:szCs w:val="26"/>
        </w:rPr>
        <w:t>стройки многоэтажными жилыми домами», ЖИ-1 «Зона застройки малоэтажн</w:t>
      </w:r>
      <w:r w:rsidR="009B3DA2" w:rsidRPr="00185E1D">
        <w:rPr>
          <w:sz w:val="26"/>
          <w:szCs w:val="26"/>
        </w:rPr>
        <w:t>ы</w:t>
      </w:r>
      <w:r w:rsidR="009B3DA2" w:rsidRPr="00185E1D">
        <w:rPr>
          <w:sz w:val="26"/>
          <w:szCs w:val="26"/>
        </w:rPr>
        <w:t>ми жилыми домами в исторических районах», ЖИ-2 «Зона застройки жилыми домами переменной этажности в исторических районах») следующие виды ра</w:t>
      </w:r>
      <w:r w:rsidR="009B3DA2" w:rsidRPr="00185E1D">
        <w:rPr>
          <w:sz w:val="26"/>
          <w:szCs w:val="26"/>
        </w:rPr>
        <w:t>з</w:t>
      </w:r>
      <w:r w:rsidR="009B3DA2" w:rsidRPr="00185E1D">
        <w:rPr>
          <w:sz w:val="26"/>
          <w:szCs w:val="26"/>
        </w:rPr>
        <w:t>решенного использования: автостоянки для постоянного хранения индивидуал</w:t>
      </w:r>
      <w:r w:rsidR="009B3DA2" w:rsidRPr="00185E1D">
        <w:rPr>
          <w:sz w:val="26"/>
          <w:szCs w:val="26"/>
        </w:rPr>
        <w:t>ь</w:t>
      </w:r>
      <w:r w:rsidR="009B3DA2" w:rsidRPr="00185E1D">
        <w:rPr>
          <w:sz w:val="26"/>
          <w:szCs w:val="26"/>
        </w:rPr>
        <w:t>ных легковых автомобилей, многоуровневые паркинги для легковых автомоб</w:t>
      </w:r>
      <w:r w:rsidR="009B3DA2" w:rsidRPr="00185E1D">
        <w:rPr>
          <w:sz w:val="26"/>
          <w:szCs w:val="26"/>
        </w:rPr>
        <w:t>и</w:t>
      </w:r>
      <w:r w:rsidR="009B3DA2" w:rsidRPr="00185E1D">
        <w:rPr>
          <w:sz w:val="26"/>
          <w:szCs w:val="26"/>
        </w:rPr>
        <w:t>лей, гаражи индивидуальных легковых автомобилей - подземные - полуподзе</w:t>
      </w:r>
      <w:r w:rsidR="009B3DA2" w:rsidRPr="00185E1D">
        <w:rPr>
          <w:sz w:val="26"/>
          <w:szCs w:val="26"/>
        </w:rPr>
        <w:t>м</w:t>
      </w:r>
      <w:r w:rsidR="009B3DA2" w:rsidRPr="00185E1D">
        <w:rPr>
          <w:sz w:val="26"/>
          <w:szCs w:val="26"/>
        </w:rPr>
        <w:t xml:space="preserve">ные - многоэтажные - встроенные или встроенно-пристроенные, автостоянки для временного хранения индивидуальных легковых автомобилей - подземные или </w:t>
      </w:r>
      <w:r w:rsidR="009B3DA2" w:rsidRPr="00185E1D">
        <w:rPr>
          <w:sz w:val="26"/>
          <w:szCs w:val="26"/>
        </w:rPr>
        <w:lastRenderedPageBreak/>
        <w:t>полуподземные – многоэтажные, встроенно-пристроенные объекты обслужив</w:t>
      </w:r>
      <w:r w:rsidR="009B3DA2" w:rsidRPr="00185E1D">
        <w:rPr>
          <w:sz w:val="26"/>
          <w:szCs w:val="26"/>
        </w:rPr>
        <w:t>а</w:t>
      </w:r>
      <w:r w:rsidR="009B3DA2" w:rsidRPr="00185E1D">
        <w:rPr>
          <w:sz w:val="26"/>
          <w:szCs w:val="26"/>
        </w:rPr>
        <w:t>ния, офисы, магазины. Отсутствие данных видов разрешенного использования территории значительно затягивает процесс проектирования объектов и</w:t>
      </w:r>
      <w:r w:rsidR="00F17249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как следствие</w:t>
      </w:r>
      <w:r w:rsidR="00F17249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приводит к более длительным срокам реализации проекта.  </w:t>
      </w:r>
    </w:p>
    <w:p w:rsidR="009B3DA2" w:rsidRPr="00185E1D" w:rsidRDefault="00AE24DB" w:rsidP="00F172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3DA2" w:rsidRPr="00185E1D">
        <w:rPr>
          <w:sz w:val="26"/>
          <w:szCs w:val="26"/>
        </w:rPr>
        <w:t xml:space="preserve">.4. </w:t>
      </w:r>
      <w:r w:rsidR="005A4F9E" w:rsidRPr="00185E1D">
        <w:rPr>
          <w:sz w:val="26"/>
          <w:szCs w:val="26"/>
        </w:rPr>
        <w:t>Д</w:t>
      </w:r>
      <w:r w:rsidR="009B3DA2" w:rsidRPr="00185E1D">
        <w:rPr>
          <w:sz w:val="26"/>
          <w:szCs w:val="26"/>
        </w:rPr>
        <w:t>ополнить информационную систему градостроительной деятельн</w:t>
      </w:r>
      <w:r w:rsidR="009B3DA2" w:rsidRPr="00185E1D">
        <w:rPr>
          <w:sz w:val="26"/>
          <w:szCs w:val="26"/>
        </w:rPr>
        <w:t>о</w:t>
      </w:r>
      <w:r w:rsidR="009B3DA2" w:rsidRPr="00185E1D">
        <w:rPr>
          <w:sz w:val="26"/>
          <w:szCs w:val="26"/>
        </w:rPr>
        <w:t>сти (Градостроительный атлас г. Томска) вкладкой «Санитарно-защитные зоны».</w:t>
      </w:r>
    </w:p>
    <w:p w:rsidR="009B3DA2" w:rsidRPr="00185E1D" w:rsidRDefault="00AE24DB" w:rsidP="00AE24DB">
      <w:pPr>
        <w:ind w:firstLine="708"/>
        <w:jc w:val="both"/>
        <w:rPr>
          <w:sz w:val="26"/>
          <w:szCs w:val="26"/>
        </w:rPr>
      </w:pPr>
      <w:r w:rsidRPr="00F56B1C">
        <w:rPr>
          <w:b/>
          <w:sz w:val="26"/>
          <w:szCs w:val="26"/>
        </w:rPr>
        <w:t>5</w:t>
      </w:r>
      <w:r w:rsidR="009B3DA2" w:rsidRPr="00185E1D">
        <w:rPr>
          <w:sz w:val="26"/>
          <w:szCs w:val="26"/>
        </w:rPr>
        <w:t xml:space="preserve">. </w:t>
      </w:r>
      <w:r w:rsidR="0010707E" w:rsidRPr="00185E1D">
        <w:rPr>
          <w:sz w:val="26"/>
          <w:szCs w:val="26"/>
        </w:rPr>
        <w:t>Р</w:t>
      </w:r>
      <w:r>
        <w:rPr>
          <w:sz w:val="26"/>
          <w:szCs w:val="26"/>
        </w:rPr>
        <w:t>азработать нормативный</w:t>
      </w:r>
      <w:r w:rsidR="009B3DA2" w:rsidRPr="00185E1D">
        <w:rPr>
          <w:sz w:val="26"/>
          <w:szCs w:val="26"/>
        </w:rPr>
        <w:t xml:space="preserve"> акт, обязывающий промышленные предпр</w:t>
      </w:r>
      <w:r w:rsidR="009B3DA2" w:rsidRPr="00185E1D">
        <w:rPr>
          <w:sz w:val="26"/>
          <w:szCs w:val="26"/>
        </w:rPr>
        <w:t>и</w:t>
      </w:r>
      <w:r w:rsidR="009B3DA2" w:rsidRPr="00185E1D">
        <w:rPr>
          <w:sz w:val="26"/>
          <w:szCs w:val="26"/>
        </w:rPr>
        <w:t>ятия, расположенные на территории г. Томска, регулярно утверждать и корре</w:t>
      </w:r>
      <w:r w:rsidR="009B3DA2" w:rsidRPr="00185E1D">
        <w:rPr>
          <w:sz w:val="26"/>
          <w:szCs w:val="26"/>
        </w:rPr>
        <w:t>к</w:t>
      </w:r>
      <w:r w:rsidR="009B3DA2" w:rsidRPr="00185E1D">
        <w:rPr>
          <w:sz w:val="26"/>
          <w:szCs w:val="26"/>
        </w:rPr>
        <w:t>тировать свои санитарно-защитные зоны.  По имеющейся информации в депа</w:t>
      </w:r>
      <w:r w:rsidR="009B3DA2" w:rsidRPr="00185E1D">
        <w:rPr>
          <w:sz w:val="26"/>
          <w:szCs w:val="26"/>
        </w:rPr>
        <w:t>р</w:t>
      </w:r>
      <w:r w:rsidR="009B3DA2" w:rsidRPr="00185E1D">
        <w:rPr>
          <w:sz w:val="26"/>
          <w:szCs w:val="26"/>
        </w:rPr>
        <w:t xml:space="preserve">таменте архитектуры и градостроительства </w:t>
      </w:r>
      <w:r w:rsidR="00C0672E" w:rsidRPr="00185E1D">
        <w:rPr>
          <w:sz w:val="26"/>
          <w:szCs w:val="26"/>
        </w:rPr>
        <w:t xml:space="preserve">администрации Города Томска </w:t>
      </w:r>
      <w:r w:rsidR="009B3DA2" w:rsidRPr="00185E1D">
        <w:rPr>
          <w:sz w:val="26"/>
          <w:szCs w:val="26"/>
        </w:rPr>
        <w:t>большая часть территории Города Томска расположена в санитарно-защитных зонах промышленных предприятий. В соответствии с санитарными нормами стро</w:t>
      </w:r>
      <w:r w:rsidR="009B3DA2" w:rsidRPr="00185E1D">
        <w:rPr>
          <w:sz w:val="26"/>
          <w:szCs w:val="26"/>
        </w:rPr>
        <w:t>и</w:t>
      </w:r>
      <w:r w:rsidR="009B3DA2" w:rsidRPr="00185E1D">
        <w:rPr>
          <w:sz w:val="26"/>
          <w:szCs w:val="26"/>
        </w:rPr>
        <w:t>тельство жилья в санитарно-защитных зонах предприятий запрещено. На сег</w:t>
      </w:r>
      <w:r w:rsidR="009B3DA2" w:rsidRPr="00185E1D">
        <w:rPr>
          <w:sz w:val="26"/>
          <w:szCs w:val="26"/>
        </w:rPr>
        <w:t>о</w:t>
      </w:r>
      <w:r w:rsidR="009B3DA2" w:rsidRPr="00185E1D">
        <w:rPr>
          <w:sz w:val="26"/>
          <w:szCs w:val="26"/>
        </w:rPr>
        <w:t>дняшний день размер санитарно-защитных зон большинства предприятий установлены в соответствии с нормами</w:t>
      </w:r>
      <w:r w:rsidR="00C0672E" w:rsidRPr="00185E1D">
        <w:rPr>
          <w:sz w:val="26"/>
          <w:szCs w:val="26"/>
        </w:rPr>
        <w:t>, которые</w:t>
      </w:r>
      <w:r w:rsidR="009B3DA2" w:rsidRPr="00185E1D">
        <w:rPr>
          <w:sz w:val="26"/>
          <w:szCs w:val="26"/>
        </w:rPr>
        <w:t xml:space="preserve">  не соот</w:t>
      </w:r>
      <w:r w:rsidR="00C0672E" w:rsidRPr="00185E1D">
        <w:rPr>
          <w:sz w:val="26"/>
          <w:szCs w:val="26"/>
        </w:rPr>
        <w:t>ветствую</w:t>
      </w:r>
      <w:r w:rsidR="009B3DA2" w:rsidRPr="00185E1D">
        <w:rPr>
          <w:sz w:val="26"/>
          <w:szCs w:val="26"/>
        </w:rPr>
        <w:t>т их фактич</w:t>
      </w:r>
      <w:r w:rsidR="009B3DA2" w:rsidRPr="00185E1D">
        <w:rPr>
          <w:sz w:val="26"/>
          <w:szCs w:val="26"/>
        </w:rPr>
        <w:t>е</w:t>
      </w:r>
      <w:r w:rsidR="009B3DA2" w:rsidRPr="00185E1D">
        <w:rPr>
          <w:sz w:val="26"/>
          <w:szCs w:val="26"/>
        </w:rPr>
        <w:t>ской деятельности. Также предлагаем рассмотреть вопрос выноса промышле</w:t>
      </w:r>
      <w:r w:rsidR="009B3DA2" w:rsidRPr="00185E1D">
        <w:rPr>
          <w:sz w:val="26"/>
          <w:szCs w:val="26"/>
        </w:rPr>
        <w:t>н</w:t>
      </w:r>
      <w:r w:rsidR="009B3DA2" w:rsidRPr="00185E1D">
        <w:rPr>
          <w:sz w:val="26"/>
          <w:szCs w:val="26"/>
        </w:rPr>
        <w:t>ных предприятий с территории г. Томска</w:t>
      </w:r>
      <w:r w:rsidR="00C0672E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например</w:t>
      </w:r>
      <w:r w:rsidR="00C0672E" w:rsidRPr="00185E1D">
        <w:rPr>
          <w:sz w:val="26"/>
          <w:szCs w:val="26"/>
        </w:rPr>
        <w:t>,</w:t>
      </w:r>
      <w:r w:rsidR="009B3DA2" w:rsidRPr="00185E1D">
        <w:rPr>
          <w:sz w:val="26"/>
          <w:szCs w:val="26"/>
        </w:rPr>
        <w:t xml:space="preserve"> в существующие промы</w:t>
      </w:r>
      <w:r w:rsidR="009B3DA2" w:rsidRPr="00185E1D">
        <w:rPr>
          <w:sz w:val="26"/>
          <w:szCs w:val="26"/>
        </w:rPr>
        <w:t>ш</w:t>
      </w:r>
      <w:r w:rsidR="009B3DA2" w:rsidRPr="00185E1D">
        <w:rPr>
          <w:sz w:val="26"/>
          <w:szCs w:val="26"/>
        </w:rPr>
        <w:t>ленные парки.</w:t>
      </w:r>
    </w:p>
    <w:p w:rsidR="00A1723E" w:rsidRDefault="00AE24DB" w:rsidP="00290CB8">
      <w:pPr>
        <w:pStyle w:val="a6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F56B1C">
        <w:rPr>
          <w:b/>
          <w:color w:val="auto"/>
          <w:sz w:val="26"/>
          <w:szCs w:val="26"/>
        </w:rPr>
        <w:t>6</w:t>
      </w:r>
      <w:r w:rsidR="009B3DA2" w:rsidRPr="00185E1D">
        <w:rPr>
          <w:color w:val="auto"/>
          <w:sz w:val="26"/>
          <w:szCs w:val="26"/>
        </w:rPr>
        <w:t>. С учетом внесенных изменений в Федеральный закон №</w:t>
      </w:r>
      <w:r w:rsidR="00733EC6" w:rsidRPr="00185E1D">
        <w:rPr>
          <w:color w:val="auto"/>
          <w:sz w:val="26"/>
          <w:szCs w:val="26"/>
        </w:rPr>
        <w:t xml:space="preserve"> </w:t>
      </w:r>
      <w:r w:rsidR="009B3DA2" w:rsidRPr="00185E1D">
        <w:rPr>
          <w:color w:val="auto"/>
          <w:sz w:val="26"/>
          <w:szCs w:val="26"/>
        </w:rPr>
        <w:t>214-ФЗ «Об участии в долевом строительстве» способы  финансирования строительства об</w:t>
      </w:r>
      <w:r w:rsidR="009B3DA2" w:rsidRPr="00185E1D">
        <w:rPr>
          <w:color w:val="auto"/>
          <w:sz w:val="26"/>
          <w:szCs w:val="26"/>
        </w:rPr>
        <w:t>ъ</w:t>
      </w:r>
      <w:r w:rsidR="009B3DA2" w:rsidRPr="00185E1D">
        <w:rPr>
          <w:color w:val="auto"/>
          <w:sz w:val="26"/>
          <w:szCs w:val="26"/>
        </w:rPr>
        <w:t>ектов</w:t>
      </w:r>
      <w:r w:rsidR="00733EC6" w:rsidRPr="00185E1D">
        <w:rPr>
          <w:color w:val="auto"/>
          <w:sz w:val="26"/>
          <w:szCs w:val="26"/>
        </w:rPr>
        <w:t xml:space="preserve"> ограничены</w:t>
      </w:r>
      <w:r w:rsidR="00A1723E">
        <w:rPr>
          <w:color w:val="auto"/>
          <w:sz w:val="26"/>
          <w:szCs w:val="26"/>
        </w:rPr>
        <w:t>. Предусмотрено</w:t>
      </w:r>
      <w:r w:rsidR="00290CB8" w:rsidRPr="00185E1D">
        <w:rPr>
          <w:color w:val="auto"/>
          <w:sz w:val="26"/>
          <w:szCs w:val="26"/>
        </w:rPr>
        <w:t xml:space="preserve"> финансирование посредством открытия </w:t>
      </w:r>
    </w:p>
    <w:p w:rsidR="00290CB8" w:rsidRPr="00185E1D" w:rsidRDefault="00290CB8" w:rsidP="00A1723E">
      <w:pPr>
        <w:pStyle w:val="a6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185E1D">
        <w:rPr>
          <w:color w:val="auto"/>
          <w:sz w:val="26"/>
          <w:szCs w:val="26"/>
        </w:rPr>
        <w:t xml:space="preserve">эскроу счетов. При этом банки имеют тройную выгоду. </w:t>
      </w:r>
      <w:r w:rsidR="00A1723E">
        <w:rPr>
          <w:color w:val="auto"/>
          <w:sz w:val="26"/>
          <w:szCs w:val="26"/>
        </w:rPr>
        <w:t>К этому надо основ</w:t>
      </w:r>
      <w:r w:rsidR="00A1723E">
        <w:rPr>
          <w:color w:val="auto"/>
          <w:sz w:val="26"/>
          <w:szCs w:val="26"/>
        </w:rPr>
        <w:t>а</w:t>
      </w:r>
      <w:r w:rsidR="00A1723E">
        <w:rPr>
          <w:color w:val="auto"/>
          <w:sz w:val="26"/>
          <w:szCs w:val="26"/>
        </w:rPr>
        <w:t>тельно готовиться. И строителям, и банкам, и органам власти. Надо создавать условия для наиболее полного использования производственного потенциала каждой строительной организации.</w:t>
      </w:r>
    </w:p>
    <w:p w:rsidR="009B3DA2" w:rsidRPr="00185E1D" w:rsidRDefault="00290CB8" w:rsidP="009B3DA2">
      <w:pPr>
        <w:pStyle w:val="a6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185E1D">
        <w:rPr>
          <w:color w:val="auto"/>
          <w:sz w:val="26"/>
          <w:szCs w:val="26"/>
        </w:rPr>
        <w:t xml:space="preserve">Предлагаем добиваться снижения ставки по ипотечному кредитованию и ставки по кредиту, выдаваемому застройщику.  </w:t>
      </w:r>
    </w:p>
    <w:p w:rsidR="009B3DA2" w:rsidRPr="00185E1D" w:rsidRDefault="00A1723E" w:rsidP="009B3DA2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F56B1C">
        <w:rPr>
          <w:b/>
          <w:sz w:val="26"/>
          <w:szCs w:val="26"/>
        </w:rPr>
        <w:t>7</w:t>
      </w:r>
      <w:r w:rsidR="009B3DA2" w:rsidRPr="00185E1D">
        <w:rPr>
          <w:sz w:val="26"/>
          <w:szCs w:val="26"/>
        </w:rPr>
        <w:t xml:space="preserve">. Рассмотреть вопрос </w:t>
      </w:r>
      <w:r w:rsidR="00C313A6" w:rsidRPr="00185E1D">
        <w:rPr>
          <w:sz w:val="26"/>
          <w:szCs w:val="26"/>
        </w:rPr>
        <w:t>определения на территории г.Томска участков, ра</w:t>
      </w:r>
      <w:r w:rsidR="00C313A6" w:rsidRPr="00185E1D">
        <w:rPr>
          <w:sz w:val="26"/>
          <w:szCs w:val="26"/>
        </w:rPr>
        <w:t>с</w:t>
      </w:r>
      <w:r w:rsidR="00C313A6" w:rsidRPr="00185E1D">
        <w:rPr>
          <w:sz w:val="26"/>
          <w:szCs w:val="26"/>
        </w:rPr>
        <w:t>положенных в территориальных зонах, предназначенных для жилищного стро</w:t>
      </w:r>
      <w:r w:rsidR="00C313A6" w:rsidRPr="00185E1D">
        <w:rPr>
          <w:sz w:val="26"/>
          <w:szCs w:val="26"/>
        </w:rPr>
        <w:t>и</w:t>
      </w:r>
      <w:r w:rsidR="00C313A6" w:rsidRPr="00185E1D">
        <w:rPr>
          <w:sz w:val="26"/>
          <w:szCs w:val="26"/>
        </w:rPr>
        <w:t>тельства, но на которых преимущественно расположены частные домовладения, под комплексное развитие территории по инициативе органа местного сам</w:t>
      </w:r>
      <w:r w:rsidR="00C313A6" w:rsidRPr="00185E1D">
        <w:rPr>
          <w:sz w:val="26"/>
          <w:szCs w:val="26"/>
        </w:rPr>
        <w:t>о</w:t>
      </w:r>
      <w:r w:rsidR="00C313A6" w:rsidRPr="00185E1D">
        <w:rPr>
          <w:sz w:val="26"/>
          <w:szCs w:val="26"/>
        </w:rPr>
        <w:t xml:space="preserve">управления. </w:t>
      </w:r>
      <w:r>
        <w:rPr>
          <w:sz w:val="26"/>
          <w:szCs w:val="26"/>
        </w:rPr>
        <w:t>Э</w:t>
      </w:r>
      <w:r w:rsidR="00290CB8" w:rsidRPr="00185E1D">
        <w:rPr>
          <w:sz w:val="26"/>
          <w:szCs w:val="26"/>
        </w:rPr>
        <w:t>то</w:t>
      </w:r>
      <w:r w:rsidR="00C313A6" w:rsidRPr="00185E1D">
        <w:rPr>
          <w:sz w:val="26"/>
          <w:szCs w:val="26"/>
        </w:rPr>
        <w:t xml:space="preserve"> позволит</w:t>
      </w:r>
      <w:r w:rsidR="00290CB8" w:rsidRPr="00185E1D">
        <w:rPr>
          <w:sz w:val="26"/>
          <w:szCs w:val="26"/>
        </w:rPr>
        <w:t xml:space="preserve"> регулировать стоимость земли.</w:t>
      </w:r>
      <w:r w:rsidR="009B3DA2" w:rsidRPr="00185E1D">
        <w:rPr>
          <w:sz w:val="26"/>
          <w:szCs w:val="26"/>
        </w:rPr>
        <w:t xml:space="preserve"> </w:t>
      </w:r>
    </w:p>
    <w:p w:rsidR="009B3DA2" w:rsidRDefault="00A1723E" w:rsidP="009B3DA2">
      <w:pPr>
        <w:pStyle w:val="a6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F56B1C">
        <w:rPr>
          <w:b/>
          <w:color w:val="auto"/>
          <w:sz w:val="26"/>
          <w:szCs w:val="26"/>
        </w:rPr>
        <w:t>8</w:t>
      </w:r>
      <w:r w:rsidR="009B3DA2" w:rsidRPr="00185E1D">
        <w:rPr>
          <w:color w:val="auto"/>
          <w:sz w:val="26"/>
          <w:szCs w:val="26"/>
        </w:rPr>
        <w:t xml:space="preserve">. </w:t>
      </w:r>
      <w:r w:rsidR="0010707E" w:rsidRPr="00185E1D">
        <w:rPr>
          <w:color w:val="auto"/>
          <w:sz w:val="26"/>
          <w:szCs w:val="26"/>
        </w:rPr>
        <w:t>Р</w:t>
      </w:r>
      <w:r w:rsidR="009B3DA2" w:rsidRPr="00185E1D">
        <w:rPr>
          <w:color w:val="auto"/>
          <w:sz w:val="26"/>
          <w:szCs w:val="26"/>
        </w:rPr>
        <w:t xml:space="preserve">ассмотреть возможность проектирования и строительства </w:t>
      </w:r>
      <w:r w:rsidR="00C313A6" w:rsidRPr="00185E1D">
        <w:rPr>
          <w:color w:val="auto"/>
          <w:sz w:val="26"/>
          <w:szCs w:val="26"/>
        </w:rPr>
        <w:t>многоква</w:t>
      </w:r>
      <w:r w:rsidR="00C313A6" w:rsidRPr="00185E1D">
        <w:rPr>
          <w:color w:val="auto"/>
          <w:sz w:val="26"/>
          <w:szCs w:val="26"/>
        </w:rPr>
        <w:t>р</w:t>
      </w:r>
      <w:r w:rsidR="00C313A6" w:rsidRPr="00185E1D">
        <w:rPr>
          <w:color w:val="auto"/>
          <w:sz w:val="26"/>
          <w:szCs w:val="26"/>
        </w:rPr>
        <w:t xml:space="preserve">тирных </w:t>
      </w:r>
      <w:r w:rsidR="009B3DA2" w:rsidRPr="00185E1D">
        <w:rPr>
          <w:color w:val="auto"/>
          <w:sz w:val="26"/>
          <w:szCs w:val="26"/>
        </w:rPr>
        <w:t>жилых домов для расселения граждан из аварийного жилья  и для пр</w:t>
      </w:r>
      <w:r w:rsidR="009B3DA2" w:rsidRPr="00185E1D">
        <w:rPr>
          <w:color w:val="auto"/>
          <w:sz w:val="26"/>
          <w:szCs w:val="26"/>
        </w:rPr>
        <w:t>е</w:t>
      </w:r>
      <w:r w:rsidR="009B3DA2" w:rsidRPr="00185E1D">
        <w:rPr>
          <w:color w:val="auto"/>
          <w:sz w:val="26"/>
          <w:szCs w:val="26"/>
        </w:rPr>
        <w:t>доставления квартир  детям сиротам за счет бюджетных</w:t>
      </w:r>
      <w:r w:rsidR="00C313A6" w:rsidRPr="00185E1D">
        <w:rPr>
          <w:color w:val="auto"/>
          <w:sz w:val="26"/>
          <w:szCs w:val="26"/>
        </w:rPr>
        <w:t xml:space="preserve"> средств. Это решение позволит а</w:t>
      </w:r>
      <w:r w:rsidR="009B3DA2" w:rsidRPr="00185E1D">
        <w:rPr>
          <w:color w:val="auto"/>
          <w:sz w:val="26"/>
          <w:szCs w:val="26"/>
        </w:rPr>
        <w:t xml:space="preserve">дминистрации </w:t>
      </w:r>
      <w:r w:rsidR="00C313A6" w:rsidRPr="00185E1D">
        <w:rPr>
          <w:color w:val="auto"/>
          <w:sz w:val="26"/>
          <w:szCs w:val="26"/>
        </w:rPr>
        <w:t xml:space="preserve">Города Томска </w:t>
      </w:r>
      <w:r w:rsidR="009B3DA2" w:rsidRPr="00185E1D">
        <w:rPr>
          <w:color w:val="auto"/>
          <w:sz w:val="26"/>
          <w:szCs w:val="26"/>
        </w:rPr>
        <w:t>приобрести квартиры по себестоимости строительства.</w:t>
      </w:r>
    </w:p>
    <w:p w:rsidR="00C00D6E" w:rsidRPr="00526CC2" w:rsidRDefault="00A1723E" w:rsidP="00C00D6E">
      <w:pPr>
        <w:pStyle w:val="a6"/>
        <w:spacing w:before="0" w:beforeAutospacing="0" w:after="0" w:afterAutospacing="0"/>
        <w:ind w:firstLine="708"/>
        <w:jc w:val="both"/>
        <w:rPr>
          <w:color w:val="404040"/>
          <w:sz w:val="26"/>
          <w:szCs w:val="26"/>
        </w:rPr>
      </w:pPr>
      <w:r w:rsidRPr="00F56B1C">
        <w:rPr>
          <w:b/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>.</w:t>
      </w:r>
      <w:r w:rsidR="00C00D6E" w:rsidRPr="00C00D6E">
        <w:rPr>
          <w:sz w:val="26"/>
          <w:szCs w:val="26"/>
        </w:rPr>
        <w:t xml:space="preserve"> </w:t>
      </w:r>
      <w:r w:rsidR="00C00D6E" w:rsidRPr="00C00D6E">
        <w:rPr>
          <w:color w:val="auto"/>
          <w:sz w:val="26"/>
          <w:szCs w:val="26"/>
        </w:rPr>
        <w:t xml:space="preserve"> </w:t>
      </w:r>
      <w:r w:rsidR="00C00D6E" w:rsidRPr="00526CC2">
        <w:rPr>
          <w:color w:val="auto"/>
          <w:sz w:val="26"/>
          <w:szCs w:val="26"/>
        </w:rPr>
        <w:t>Для гос.контрактов - предусматривать авансирование работ в размере 30% . В Типовом контракте м</w:t>
      </w:r>
      <w:r w:rsidR="00C00D6E" w:rsidRPr="00526CC2">
        <w:rPr>
          <w:color w:val="404040"/>
          <w:sz w:val="26"/>
          <w:szCs w:val="26"/>
        </w:rPr>
        <w:t>аксимально возможный размер авансового платежа устанавливается постановлением Правительства  № 1551 от 30.12.2016 г. Размер аванса не изменяется в случае заключения контракта с единственным поставщ</w:t>
      </w:r>
      <w:r w:rsidR="00C00D6E" w:rsidRPr="00526CC2">
        <w:rPr>
          <w:color w:val="404040"/>
          <w:sz w:val="26"/>
          <w:szCs w:val="26"/>
        </w:rPr>
        <w:t>и</w:t>
      </w:r>
      <w:r w:rsidR="00C00D6E" w:rsidRPr="00526CC2">
        <w:rPr>
          <w:color w:val="404040"/>
          <w:sz w:val="26"/>
          <w:szCs w:val="26"/>
        </w:rPr>
        <w:t>ком.</w:t>
      </w:r>
    </w:p>
    <w:p w:rsidR="00C00D6E" w:rsidRPr="00526CC2" w:rsidRDefault="00C00D6E" w:rsidP="00C00D6E">
      <w:pPr>
        <w:shd w:val="clear" w:color="auto" w:fill="FFFFFF"/>
        <w:spacing w:line="315" w:lineRule="atLeast"/>
        <w:rPr>
          <w:color w:val="40404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5067"/>
      </w:tblGrid>
      <w:tr w:rsidR="00C00D6E" w:rsidRPr="00526CC2" w:rsidTr="00C0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D6E" w:rsidRPr="00526CC2" w:rsidRDefault="00C00D6E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526CC2">
              <w:rPr>
                <w:b/>
                <w:bCs/>
                <w:color w:val="333333"/>
                <w:sz w:val="26"/>
                <w:szCs w:val="26"/>
              </w:rPr>
              <w:t>Условия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D6E" w:rsidRPr="00526CC2" w:rsidRDefault="00C00D6E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526CC2">
              <w:rPr>
                <w:b/>
                <w:bCs/>
                <w:color w:val="333333"/>
                <w:sz w:val="26"/>
                <w:szCs w:val="26"/>
              </w:rPr>
              <w:t>Размер авансового платежа</w:t>
            </w:r>
          </w:p>
        </w:tc>
      </w:tr>
      <w:tr w:rsidR="00C00D6E" w:rsidRPr="00526CC2" w:rsidTr="00C00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D6E" w:rsidRPr="00526CC2" w:rsidRDefault="00C00D6E">
            <w:pPr>
              <w:spacing w:after="150"/>
              <w:rPr>
                <w:color w:val="333333"/>
                <w:sz w:val="26"/>
                <w:szCs w:val="26"/>
              </w:rPr>
            </w:pPr>
            <w:r w:rsidRPr="00526CC2">
              <w:rPr>
                <w:color w:val="333333"/>
                <w:sz w:val="26"/>
                <w:szCs w:val="26"/>
              </w:rPr>
              <w:t>Заключение договоров на стро</w:t>
            </w:r>
            <w:r w:rsidRPr="00526CC2">
              <w:rPr>
                <w:color w:val="333333"/>
                <w:sz w:val="26"/>
                <w:szCs w:val="26"/>
              </w:rPr>
              <w:t>и</w:t>
            </w:r>
            <w:r w:rsidRPr="00526CC2">
              <w:rPr>
                <w:color w:val="333333"/>
                <w:sz w:val="26"/>
                <w:szCs w:val="26"/>
              </w:rPr>
              <w:t>тельные работы, услуги по реко</w:t>
            </w:r>
            <w:r w:rsidRPr="00526CC2">
              <w:rPr>
                <w:color w:val="333333"/>
                <w:sz w:val="26"/>
                <w:szCs w:val="26"/>
              </w:rPr>
              <w:t>н</w:t>
            </w:r>
            <w:r w:rsidRPr="00526CC2">
              <w:rPr>
                <w:color w:val="333333"/>
                <w:sz w:val="26"/>
                <w:szCs w:val="26"/>
              </w:rPr>
              <w:t>струкции, а также капитальному ремонту зданий и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D6E" w:rsidRPr="00526CC2" w:rsidRDefault="00C00D6E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526CC2">
              <w:rPr>
                <w:color w:val="333333"/>
                <w:sz w:val="26"/>
                <w:szCs w:val="26"/>
              </w:rPr>
              <w:t xml:space="preserve">Если сумма контракта не превосходит 600 миллионов рублей, то </w:t>
            </w:r>
            <w:r w:rsidRPr="00526CC2">
              <w:rPr>
                <w:b/>
                <w:color w:val="333333"/>
                <w:sz w:val="26"/>
                <w:szCs w:val="26"/>
              </w:rPr>
              <w:t>аванс не может пр</w:t>
            </w:r>
            <w:r w:rsidRPr="00526CC2">
              <w:rPr>
                <w:b/>
                <w:color w:val="333333"/>
                <w:sz w:val="26"/>
                <w:szCs w:val="26"/>
              </w:rPr>
              <w:t>е</w:t>
            </w:r>
            <w:r w:rsidRPr="00526CC2">
              <w:rPr>
                <w:b/>
                <w:color w:val="333333"/>
                <w:sz w:val="26"/>
                <w:szCs w:val="26"/>
              </w:rPr>
              <w:t>вышать 30% от цены.</w:t>
            </w:r>
            <w:r w:rsidRPr="00526CC2">
              <w:rPr>
                <w:color w:val="333333"/>
                <w:sz w:val="26"/>
                <w:szCs w:val="26"/>
              </w:rPr>
              <w:t xml:space="preserve"> При этом  свыше 600 миллионов рублей сумма аванса может быть увеличена до 70%.</w:t>
            </w:r>
          </w:p>
        </w:tc>
      </w:tr>
    </w:tbl>
    <w:p w:rsidR="00C00D6E" w:rsidRDefault="00C00D6E" w:rsidP="00C00D6E">
      <w:pPr>
        <w:pStyle w:val="a6"/>
        <w:spacing w:before="0" w:beforeAutospacing="0" w:after="0" w:afterAutospacing="0"/>
        <w:ind w:firstLine="708"/>
        <w:jc w:val="both"/>
        <w:rPr>
          <w:color w:val="404040"/>
          <w:sz w:val="26"/>
          <w:szCs w:val="26"/>
        </w:rPr>
      </w:pPr>
      <w:r w:rsidRPr="00526CC2">
        <w:rPr>
          <w:color w:val="404040"/>
          <w:sz w:val="26"/>
          <w:szCs w:val="26"/>
        </w:rPr>
        <w:t>К сожалению, каждое бюджетное учреждение вправе самостоятельно о</w:t>
      </w:r>
      <w:r w:rsidRPr="00526CC2">
        <w:rPr>
          <w:color w:val="404040"/>
          <w:sz w:val="26"/>
          <w:szCs w:val="26"/>
        </w:rPr>
        <w:t>п</w:t>
      </w:r>
      <w:r w:rsidRPr="00526CC2">
        <w:rPr>
          <w:color w:val="404040"/>
          <w:sz w:val="26"/>
          <w:szCs w:val="26"/>
        </w:rPr>
        <w:t>ределять условия заключаемых с поставщиками договоров. Следовательно,  во</w:t>
      </w:r>
      <w:r w:rsidRPr="00526CC2">
        <w:rPr>
          <w:color w:val="404040"/>
          <w:sz w:val="26"/>
          <w:szCs w:val="26"/>
        </w:rPr>
        <w:t>з</w:t>
      </w:r>
      <w:r w:rsidRPr="00526CC2">
        <w:rPr>
          <w:color w:val="404040"/>
          <w:sz w:val="26"/>
          <w:szCs w:val="26"/>
        </w:rPr>
        <w:t>можность предоставления аванса они устанавливают на свое усмотрение. Сег</w:t>
      </w:r>
      <w:r w:rsidRPr="00526CC2">
        <w:rPr>
          <w:color w:val="404040"/>
          <w:sz w:val="26"/>
          <w:szCs w:val="26"/>
        </w:rPr>
        <w:t>о</w:t>
      </w:r>
      <w:r w:rsidRPr="00526CC2">
        <w:rPr>
          <w:color w:val="404040"/>
          <w:sz w:val="26"/>
          <w:szCs w:val="26"/>
        </w:rPr>
        <w:t>дня - это 0.</w:t>
      </w:r>
    </w:p>
    <w:p w:rsidR="00A1723E" w:rsidRPr="00526CC2" w:rsidRDefault="00A1723E" w:rsidP="00C00D6E">
      <w:pPr>
        <w:pStyle w:val="a6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F56B1C">
        <w:rPr>
          <w:b/>
          <w:color w:val="404040"/>
          <w:sz w:val="26"/>
          <w:szCs w:val="26"/>
        </w:rPr>
        <w:t>10</w:t>
      </w:r>
      <w:r>
        <w:rPr>
          <w:color w:val="404040"/>
          <w:sz w:val="26"/>
          <w:szCs w:val="26"/>
        </w:rPr>
        <w:t>. При наступлении событий, связанных с большим ущербом, у органов власти возникают большие проблемы по финансовой компенсации. Существует механизм страхования. Страховые компании рекламируют, выступают, разъя</w:t>
      </w:r>
      <w:r>
        <w:rPr>
          <w:color w:val="404040"/>
          <w:sz w:val="26"/>
          <w:szCs w:val="26"/>
        </w:rPr>
        <w:t>с</w:t>
      </w:r>
      <w:r>
        <w:rPr>
          <w:color w:val="404040"/>
          <w:sz w:val="26"/>
          <w:szCs w:val="26"/>
        </w:rPr>
        <w:t>няют. Но этого  недостаточно. Надо, чтобы и органы власти об этом  говорили (СМИ, ТВ, круглые столы), в этом они должны быть заинтересованы.</w:t>
      </w:r>
    </w:p>
    <w:p w:rsidR="00C00D6E" w:rsidRDefault="00C00D6E" w:rsidP="00C00D6E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C00D6E" w:rsidRDefault="00C00D6E" w:rsidP="00C00D6E">
      <w:pPr>
        <w:ind w:firstLine="708"/>
        <w:jc w:val="both"/>
        <w:rPr>
          <w:sz w:val="26"/>
          <w:szCs w:val="26"/>
        </w:rPr>
      </w:pPr>
    </w:p>
    <w:p w:rsidR="00C00D6E" w:rsidRPr="00185E1D" w:rsidRDefault="00C00D6E" w:rsidP="00C00D6E">
      <w:pPr>
        <w:pStyle w:val="a6"/>
        <w:spacing w:before="0" w:beforeAutospacing="0" w:after="0" w:afterAutospacing="0"/>
        <w:ind w:left="720"/>
        <w:jc w:val="both"/>
        <w:rPr>
          <w:color w:val="auto"/>
          <w:sz w:val="26"/>
          <w:szCs w:val="26"/>
        </w:rPr>
      </w:pPr>
    </w:p>
    <w:p w:rsidR="009B3DA2" w:rsidRPr="00185E1D" w:rsidRDefault="009B3DA2" w:rsidP="009B3DA2">
      <w:pPr>
        <w:pStyle w:val="a6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</w:p>
    <w:p w:rsidR="009B3DA2" w:rsidRPr="00185E1D" w:rsidRDefault="009B3DA2" w:rsidP="009B3DA2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0125DF" w:rsidRPr="00185E1D" w:rsidRDefault="000125DF" w:rsidP="00290CB8">
      <w:pPr>
        <w:ind w:firstLine="708"/>
        <w:jc w:val="both"/>
        <w:rPr>
          <w:sz w:val="26"/>
          <w:szCs w:val="26"/>
        </w:rPr>
      </w:pPr>
    </w:p>
    <w:sectPr w:rsidR="000125DF" w:rsidRPr="00185E1D" w:rsidSect="00290CB8">
      <w:footerReference w:type="default" r:id="rId9"/>
      <w:pgSz w:w="11906" w:h="16838"/>
      <w:pgMar w:top="567" w:right="707" w:bottom="568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2A" w:rsidRDefault="00C45F2A" w:rsidP="00555E03">
      <w:r>
        <w:separator/>
      </w:r>
    </w:p>
  </w:endnote>
  <w:endnote w:type="continuationSeparator" w:id="0">
    <w:p w:rsidR="00C45F2A" w:rsidRDefault="00C45F2A" w:rsidP="0055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588048"/>
      <w:docPartObj>
        <w:docPartGallery w:val="Page Numbers (Bottom of Page)"/>
        <w:docPartUnique/>
      </w:docPartObj>
    </w:sdtPr>
    <w:sdtContent>
      <w:p w:rsidR="00A1723E" w:rsidRDefault="00A1723E">
        <w:pPr>
          <w:pStyle w:val="aa"/>
          <w:jc w:val="right"/>
        </w:pPr>
        <w:fldSimple w:instr="PAGE   \* MERGEFORMAT">
          <w:r w:rsidR="00C45F2A">
            <w:rPr>
              <w:noProof/>
            </w:rPr>
            <w:t>1</w:t>
          </w:r>
        </w:fldSimple>
      </w:p>
    </w:sdtContent>
  </w:sdt>
  <w:p w:rsidR="00A1723E" w:rsidRDefault="00A172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2A" w:rsidRDefault="00C45F2A" w:rsidP="00555E03">
      <w:r>
        <w:separator/>
      </w:r>
    </w:p>
  </w:footnote>
  <w:footnote w:type="continuationSeparator" w:id="0">
    <w:p w:rsidR="00C45F2A" w:rsidRDefault="00C45F2A" w:rsidP="00555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C48"/>
    <w:multiLevelType w:val="multilevel"/>
    <w:tmpl w:val="E43442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112C7DC4"/>
    <w:multiLevelType w:val="hybridMultilevel"/>
    <w:tmpl w:val="D264DB6E"/>
    <w:lvl w:ilvl="0" w:tplc="B73CF03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B2A66"/>
    <w:multiLevelType w:val="hybridMultilevel"/>
    <w:tmpl w:val="378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F17AD"/>
    <w:multiLevelType w:val="hybridMultilevel"/>
    <w:tmpl w:val="D5D04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195A2D"/>
    <w:multiLevelType w:val="hybridMultilevel"/>
    <w:tmpl w:val="ED0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47850"/>
    <w:multiLevelType w:val="hybridMultilevel"/>
    <w:tmpl w:val="B408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0FA4"/>
    <w:rsid w:val="00001B30"/>
    <w:rsid w:val="00002CEB"/>
    <w:rsid w:val="00010FAB"/>
    <w:rsid w:val="0001218B"/>
    <w:rsid w:val="00012198"/>
    <w:rsid w:val="000125DF"/>
    <w:rsid w:val="00015141"/>
    <w:rsid w:val="000200D5"/>
    <w:rsid w:val="00020E51"/>
    <w:rsid w:val="00022089"/>
    <w:rsid w:val="00027351"/>
    <w:rsid w:val="00030739"/>
    <w:rsid w:val="00033FE2"/>
    <w:rsid w:val="00043CD2"/>
    <w:rsid w:val="00045956"/>
    <w:rsid w:val="00045D65"/>
    <w:rsid w:val="000507E3"/>
    <w:rsid w:val="0005419D"/>
    <w:rsid w:val="0007096C"/>
    <w:rsid w:val="00073F42"/>
    <w:rsid w:val="00074705"/>
    <w:rsid w:val="00076577"/>
    <w:rsid w:val="00076EA2"/>
    <w:rsid w:val="00097FB7"/>
    <w:rsid w:val="000A326F"/>
    <w:rsid w:val="000A35D4"/>
    <w:rsid w:val="000A5AED"/>
    <w:rsid w:val="000B5C1A"/>
    <w:rsid w:val="000C2DDE"/>
    <w:rsid w:val="000C37F4"/>
    <w:rsid w:val="000D0177"/>
    <w:rsid w:val="000D0DE1"/>
    <w:rsid w:val="000E26B1"/>
    <w:rsid w:val="000F4D4A"/>
    <w:rsid w:val="0010707E"/>
    <w:rsid w:val="00126D01"/>
    <w:rsid w:val="0013606E"/>
    <w:rsid w:val="0013639C"/>
    <w:rsid w:val="001414CD"/>
    <w:rsid w:val="00146AAC"/>
    <w:rsid w:val="00155C76"/>
    <w:rsid w:val="001568D2"/>
    <w:rsid w:val="0016376F"/>
    <w:rsid w:val="00163EB9"/>
    <w:rsid w:val="00164123"/>
    <w:rsid w:val="0016477C"/>
    <w:rsid w:val="00172240"/>
    <w:rsid w:val="00185E1D"/>
    <w:rsid w:val="00185FEF"/>
    <w:rsid w:val="00190FA4"/>
    <w:rsid w:val="00196750"/>
    <w:rsid w:val="001A05C9"/>
    <w:rsid w:val="001A07E0"/>
    <w:rsid w:val="001A5619"/>
    <w:rsid w:val="001C1642"/>
    <w:rsid w:val="001C6F75"/>
    <w:rsid w:val="001D2D7D"/>
    <w:rsid w:val="001D36A7"/>
    <w:rsid w:val="001D3F80"/>
    <w:rsid w:val="001F48E3"/>
    <w:rsid w:val="002102FB"/>
    <w:rsid w:val="002112C3"/>
    <w:rsid w:val="002121BE"/>
    <w:rsid w:val="00230D39"/>
    <w:rsid w:val="00242EEE"/>
    <w:rsid w:val="00247E0D"/>
    <w:rsid w:val="00251F13"/>
    <w:rsid w:val="00264F21"/>
    <w:rsid w:val="00271BA1"/>
    <w:rsid w:val="00272D13"/>
    <w:rsid w:val="00276EBB"/>
    <w:rsid w:val="002820F0"/>
    <w:rsid w:val="00290CB8"/>
    <w:rsid w:val="00291E59"/>
    <w:rsid w:val="002A4EC0"/>
    <w:rsid w:val="002A5345"/>
    <w:rsid w:val="002A5D00"/>
    <w:rsid w:val="002B3114"/>
    <w:rsid w:val="002D5BAC"/>
    <w:rsid w:val="002F657A"/>
    <w:rsid w:val="002F70C1"/>
    <w:rsid w:val="00307996"/>
    <w:rsid w:val="00320C54"/>
    <w:rsid w:val="00356B11"/>
    <w:rsid w:val="00356FA5"/>
    <w:rsid w:val="003579E8"/>
    <w:rsid w:val="00366180"/>
    <w:rsid w:val="00366DFD"/>
    <w:rsid w:val="00381487"/>
    <w:rsid w:val="00384C90"/>
    <w:rsid w:val="00384F66"/>
    <w:rsid w:val="0038744C"/>
    <w:rsid w:val="00387481"/>
    <w:rsid w:val="00391C50"/>
    <w:rsid w:val="003966ED"/>
    <w:rsid w:val="003A5786"/>
    <w:rsid w:val="003B61A0"/>
    <w:rsid w:val="003D4BA2"/>
    <w:rsid w:val="003E26A3"/>
    <w:rsid w:val="003F37B8"/>
    <w:rsid w:val="003F3C91"/>
    <w:rsid w:val="0040008A"/>
    <w:rsid w:val="00410C3D"/>
    <w:rsid w:val="00421D4F"/>
    <w:rsid w:val="00434B7E"/>
    <w:rsid w:val="00447DC8"/>
    <w:rsid w:val="004A19CF"/>
    <w:rsid w:val="004A269C"/>
    <w:rsid w:val="004A2B61"/>
    <w:rsid w:val="004C0BEF"/>
    <w:rsid w:val="004C37D7"/>
    <w:rsid w:val="004F2DFF"/>
    <w:rsid w:val="004F4A00"/>
    <w:rsid w:val="004F7C04"/>
    <w:rsid w:val="005078D6"/>
    <w:rsid w:val="00522DE6"/>
    <w:rsid w:val="00524EEB"/>
    <w:rsid w:val="00526CC2"/>
    <w:rsid w:val="00534171"/>
    <w:rsid w:val="00534A43"/>
    <w:rsid w:val="00535C97"/>
    <w:rsid w:val="005509D0"/>
    <w:rsid w:val="00555E03"/>
    <w:rsid w:val="00560C34"/>
    <w:rsid w:val="00571580"/>
    <w:rsid w:val="00576BEB"/>
    <w:rsid w:val="005946BB"/>
    <w:rsid w:val="005968AB"/>
    <w:rsid w:val="00597868"/>
    <w:rsid w:val="00597BA4"/>
    <w:rsid w:val="005A1F62"/>
    <w:rsid w:val="005A37F6"/>
    <w:rsid w:val="005A4B9D"/>
    <w:rsid w:val="005A4F9E"/>
    <w:rsid w:val="005B0198"/>
    <w:rsid w:val="005B08A9"/>
    <w:rsid w:val="005B116D"/>
    <w:rsid w:val="005E3761"/>
    <w:rsid w:val="005E626D"/>
    <w:rsid w:val="005F167A"/>
    <w:rsid w:val="005F5699"/>
    <w:rsid w:val="006014BF"/>
    <w:rsid w:val="00603D56"/>
    <w:rsid w:val="00607C17"/>
    <w:rsid w:val="00622577"/>
    <w:rsid w:val="0062322A"/>
    <w:rsid w:val="00624B29"/>
    <w:rsid w:val="00624C78"/>
    <w:rsid w:val="006455FE"/>
    <w:rsid w:val="00646040"/>
    <w:rsid w:val="00657294"/>
    <w:rsid w:val="00667C48"/>
    <w:rsid w:val="00685A04"/>
    <w:rsid w:val="00690A84"/>
    <w:rsid w:val="00692967"/>
    <w:rsid w:val="006958E5"/>
    <w:rsid w:val="006A1895"/>
    <w:rsid w:val="006A3D83"/>
    <w:rsid w:val="006B4E22"/>
    <w:rsid w:val="006B75BF"/>
    <w:rsid w:val="006B7C10"/>
    <w:rsid w:val="006D44BA"/>
    <w:rsid w:val="006D54C1"/>
    <w:rsid w:val="006E1108"/>
    <w:rsid w:val="006E2514"/>
    <w:rsid w:val="006E3B92"/>
    <w:rsid w:val="006E6DA6"/>
    <w:rsid w:val="006F39E7"/>
    <w:rsid w:val="007160CA"/>
    <w:rsid w:val="00720027"/>
    <w:rsid w:val="00720AA1"/>
    <w:rsid w:val="007218ED"/>
    <w:rsid w:val="00724F1A"/>
    <w:rsid w:val="007274A9"/>
    <w:rsid w:val="007312BC"/>
    <w:rsid w:val="007324CE"/>
    <w:rsid w:val="00733EC6"/>
    <w:rsid w:val="0074705A"/>
    <w:rsid w:val="007512B3"/>
    <w:rsid w:val="007556E8"/>
    <w:rsid w:val="00757C3B"/>
    <w:rsid w:val="00762424"/>
    <w:rsid w:val="00762857"/>
    <w:rsid w:val="00764ACC"/>
    <w:rsid w:val="007658C9"/>
    <w:rsid w:val="00772718"/>
    <w:rsid w:val="00772C8E"/>
    <w:rsid w:val="007756FF"/>
    <w:rsid w:val="00785E14"/>
    <w:rsid w:val="007863BE"/>
    <w:rsid w:val="00787D7E"/>
    <w:rsid w:val="00792080"/>
    <w:rsid w:val="00792B9A"/>
    <w:rsid w:val="007937E5"/>
    <w:rsid w:val="00796016"/>
    <w:rsid w:val="007A33EA"/>
    <w:rsid w:val="007C0330"/>
    <w:rsid w:val="007C2136"/>
    <w:rsid w:val="007C2241"/>
    <w:rsid w:val="007D4705"/>
    <w:rsid w:val="007E0DD6"/>
    <w:rsid w:val="007E1863"/>
    <w:rsid w:val="007E1E07"/>
    <w:rsid w:val="0080443C"/>
    <w:rsid w:val="008067C1"/>
    <w:rsid w:val="00806E49"/>
    <w:rsid w:val="00814EEF"/>
    <w:rsid w:val="00823957"/>
    <w:rsid w:val="0083063B"/>
    <w:rsid w:val="00836EDE"/>
    <w:rsid w:val="008411E6"/>
    <w:rsid w:val="00865878"/>
    <w:rsid w:val="00866FB0"/>
    <w:rsid w:val="00867239"/>
    <w:rsid w:val="008A4C1F"/>
    <w:rsid w:val="008B30D5"/>
    <w:rsid w:val="008D15C8"/>
    <w:rsid w:val="008D5942"/>
    <w:rsid w:val="008D7697"/>
    <w:rsid w:val="008E572E"/>
    <w:rsid w:val="008E60EE"/>
    <w:rsid w:val="008F0015"/>
    <w:rsid w:val="008F00D8"/>
    <w:rsid w:val="00901310"/>
    <w:rsid w:val="00906A6B"/>
    <w:rsid w:val="00911E7E"/>
    <w:rsid w:val="009213FB"/>
    <w:rsid w:val="009224C2"/>
    <w:rsid w:val="009260EF"/>
    <w:rsid w:val="00931479"/>
    <w:rsid w:val="009347F5"/>
    <w:rsid w:val="0094138B"/>
    <w:rsid w:val="00946D61"/>
    <w:rsid w:val="00951331"/>
    <w:rsid w:val="00960CB7"/>
    <w:rsid w:val="009628FB"/>
    <w:rsid w:val="00974C02"/>
    <w:rsid w:val="00981811"/>
    <w:rsid w:val="00983B2E"/>
    <w:rsid w:val="0099183F"/>
    <w:rsid w:val="0099689B"/>
    <w:rsid w:val="009B3DA2"/>
    <w:rsid w:val="009C7A03"/>
    <w:rsid w:val="009E1476"/>
    <w:rsid w:val="009E35EE"/>
    <w:rsid w:val="009E4701"/>
    <w:rsid w:val="009E4ED5"/>
    <w:rsid w:val="009F68E4"/>
    <w:rsid w:val="009F7FC6"/>
    <w:rsid w:val="00A00444"/>
    <w:rsid w:val="00A01CC8"/>
    <w:rsid w:val="00A02AFE"/>
    <w:rsid w:val="00A1723E"/>
    <w:rsid w:val="00A344D2"/>
    <w:rsid w:val="00A60A5E"/>
    <w:rsid w:val="00A64D32"/>
    <w:rsid w:val="00A7681D"/>
    <w:rsid w:val="00A80122"/>
    <w:rsid w:val="00A8126E"/>
    <w:rsid w:val="00A832B0"/>
    <w:rsid w:val="00A87496"/>
    <w:rsid w:val="00A96F76"/>
    <w:rsid w:val="00A97CA5"/>
    <w:rsid w:val="00AA5323"/>
    <w:rsid w:val="00AB7B83"/>
    <w:rsid w:val="00AC4DF6"/>
    <w:rsid w:val="00AE227F"/>
    <w:rsid w:val="00AE24DB"/>
    <w:rsid w:val="00AE2F68"/>
    <w:rsid w:val="00AE3253"/>
    <w:rsid w:val="00AE5151"/>
    <w:rsid w:val="00AE58C5"/>
    <w:rsid w:val="00B0317E"/>
    <w:rsid w:val="00B1464D"/>
    <w:rsid w:val="00B15440"/>
    <w:rsid w:val="00B1663E"/>
    <w:rsid w:val="00B173F9"/>
    <w:rsid w:val="00B20A79"/>
    <w:rsid w:val="00B24024"/>
    <w:rsid w:val="00B256AE"/>
    <w:rsid w:val="00B30775"/>
    <w:rsid w:val="00B3523B"/>
    <w:rsid w:val="00B446DB"/>
    <w:rsid w:val="00B50E72"/>
    <w:rsid w:val="00B57330"/>
    <w:rsid w:val="00B60BDF"/>
    <w:rsid w:val="00B64FAD"/>
    <w:rsid w:val="00B676B9"/>
    <w:rsid w:val="00B6788A"/>
    <w:rsid w:val="00B73BC9"/>
    <w:rsid w:val="00B752D0"/>
    <w:rsid w:val="00B76BD3"/>
    <w:rsid w:val="00B800A6"/>
    <w:rsid w:val="00B8427F"/>
    <w:rsid w:val="00B9025C"/>
    <w:rsid w:val="00B90ED1"/>
    <w:rsid w:val="00BA1281"/>
    <w:rsid w:val="00BA4A44"/>
    <w:rsid w:val="00BB1593"/>
    <w:rsid w:val="00BC198B"/>
    <w:rsid w:val="00BC5A83"/>
    <w:rsid w:val="00BE02A8"/>
    <w:rsid w:val="00BE423A"/>
    <w:rsid w:val="00BE66B0"/>
    <w:rsid w:val="00C00D6E"/>
    <w:rsid w:val="00C0672E"/>
    <w:rsid w:val="00C161B9"/>
    <w:rsid w:val="00C25CCA"/>
    <w:rsid w:val="00C262A7"/>
    <w:rsid w:val="00C313A6"/>
    <w:rsid w:val="00C31DFB"/>
    <w:rsid w:val="00C3206F"/>
    <w:rsid w:val="00C36E5B"/>
    <w:rsid w:val="00C425CD"/>
    <w:rsid w:val="00C43639"/>
    <w:rsid w:val="00C44A6D"/>
    <w:rsid w:val="00C45F2A"/>
    <w:rsid w:val="00C5034A"/>
    <w:rsid w:val="00C60D67"/>
    <w:rsid w:val="00C6726E"/>
    <w:rsid w:val="00C704DC"/>
    <w:rsid w:val="00C81A05"/>
    <w:rsid w:val="00C82306"/>
    <w:rsid w:val="00CA0268"/>
    <w:rsid w:val="00CA218A"/>
    <w:rsid w:val="00CA76FB"/>
    <w:rsid w:val="00CC179C"/>
    <w:rsid w:val="00CC23E6"/>
    <w:rsid w:val="00CC27DF"/>
    <w:rsid w:val="00CD18B2"/>
    <w:rsid w:val="00CF2293"/>
    <w:rsid w:val="00CF5DD3"/>
    <w:rsid w:val="00D00309"/>
    <w:rsid w:val="00D004B6"/>
    <w:rsid w:val="00D00B67"/>
    <w:rsid w:val="00D04767"/>
    <w:rsid w:val="00D12CCC"/>
    <w:rsid w:val="00D13CEF"/>
    <w:rsid w:val="00D232BB"/>
    <w:rsid w:val="00D23698"/>
    <w:rsid w:val="00D23ED1"/>
    <w:rsid w:val="00D25595"/>
    <w:rsid w:val="00D3305A"/>
    <w:rsid w:val="00D50136"/>
    <w:rsid w:val="00D50C99"/>
    <w:rsid w:val="00D61B1B"/>
    <w:rsid w:val="00D63A25"/>
    <w:rsid w:val="00D76DA7"/>
    <w:rsid w:val="00D83AD3"/>
    <w:rsid w:val="00D85D1E"/>
    <w:rsid w:val="00D90B8D"/>
    <w:rsid w:val="00D926D8"/>
    <w:rsid w:val="00DA2CA1"/>
    <w:rsid w:val="00DB0237"/>
    <w:rsid w:val="00DC121B"/>
    <w:rsid w:val="00DD251F"/>
    <w:rsid w:val="00DE3FCB"/>
    <w:rsid w:val="00DF602E"/>
    <w:rsid w:val="00E01FA1"/>
    <w:rsid w:val="00E120A5"/>
    <w:rsid w:val="00E168E5"/>
    <w:rsid w:val="00E211E0"/>
    <w:rsid w:val="00E302BF"/>
    <w:rsid w:val="00E37210"/>
    <w:rsid w:val="00E40E71"/>
    <w:rsid w:val="00E43C28"/>
    <w:rsid w:val="00E520A5"/>
    <w:rsid w:val="00E5569D"/>
    <w:rsid w:val="00E64426"/>
    <w:rsid w:val="00E7715B"/>
    <w:rsid w:val="00E80759"/>
    <w:rsid w:val="00E95819"/>
    <w:rsid w:val="00E974D2"/>
    <w:rsid w:val="00EA02BC"/>
    <w:rsid w:val="00EA11AF"/>
    <w:rsid w:val="00EA14A9"/>
    <w:rsid w:val="00EA16C6"/>
    <w:rsid w:val="00EC08F7"/>
    <w:rsid w:val="00EC6724"/>
    <w:rsid w:val="00EC791D"/>
    <w:rsid w:val="00ED7AEA"/>
    <w:rsid w:val="00F06D1B"/>
    <w:rsid w:val="00F1508B"/>
    <w:rsid w:val="00F17249"/>
    <w:rsid w:val="00F25094"/>
    <w:rsid w:val="00F26D8B"/>
    <w:rsid w:val="00F31EF0"/>
    <w:rsid w:val="00F32AD6"/>
    <w:rsid w:val="00F34020"/>
    <w:rsid w:val="00F427B4"/>
    <w:rsid w:val="00F45CF7"/>
    <w:rsid w:val="00F5146C"/>
    <w:rsid w:val="00F56186"/>
    <w:rsid w:val="00F56B1C"/>
    <w:rsid w:val="00F629F7"/>
    <w:rsid w:val="00F73F04"/>
    <w:rsid w:val="00F819F7"/>
    <w:rsid w:val="00F82317"/>
    <w:rsid w:val="00F91F5C"/>
    <w:rsid w:val="00FA5953"/>
    <w:rsid w:val="00FA678A"/>
    <w:rsid w:val="00FC02A2"/>
    <w:rsid w:val="00FD3F85"/>
    <w:rsid w:val="00FD524F"/>
    <w:rsid w:val="00FE066F"/>
    <w:rsid w:val="00FE6930"/>
    <w:rsid w:val="00FF0435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D1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230D39"/>
    <w:pPr>
      <w:keepNext/>
      <w:spacing w:line="0" w:lineRule="atLeast"/>
      <w:jc w:val="both"/>
      <w:outlineLvl w:val="4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66B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30D39"/>
    <w:rPr>
      <w:sz w:val="34"/>
      <w:szCs w:val="24"/>
    </w:rPr>
  </w:style>
  <w:style w:type="character" w:styleId="a5">
    <w:name w:val="Hyperlink"/>
    <w:basedOn w:val="a0"/>
    <w:rsid w:val="00230D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D1B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6">
    <w:name w:val="Normal (Web)"/>
    <w:basedOn w:val="a"/>
    <w:uiPriority w:val="99"/>
    <w:rsid w:val="00F06D1B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7">
    <w:name w:val="List Paragraph"/>
    <w:basedOn w:val="a"/>
    <w:uiPriority w:val="34"/>
    <w:qFormat/>
    <w:rsid w:val="009C7A03"/>
    <w:pPr>
      <w:ind w:left="720"/>
      <w:contextualSpacing/>
    </w:pPr>
  </w:style>
  <w:style w:type="character" w:customStyle="1" w:styleId="sfwc">
    <w:name w:val="sfwc"/>
    <w:basedOn w:val="a0"/>
    <w:rsid w:val="00366180"/>
  </w:style>
  <w:style w:type="paragraph" w:styleId="a8">
    <w:name w:val="header"/>
    <w:basedOn w:val="a"/>
    <w:link w:val="a9"/>
    <w:rsid w:val="00555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5E03"/>
    <w:rPr>
      <w:sz w:val="24"/>
      <w:szCs w:val="24"/>
    </w:rPr>
  </w:style>
  <w:style w:type="paragraph" w:styleId="aa">
    <w:name w:val="footer"/>
    <w:basedOn w:val="a"/>
    <w:link w:val="ab"/>
    <w:uiPriority w:val="99"/>
    <w:rsid w:val="0055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E03"/>
    <w:rPr>
      <w:sz w:val="24"/>
      <w:szCs w:val="24"/>
    </w:rPr>
  </w:style>
  <w:style w:type="character" w:styleId="ac">
    <w:name w:val="Strong"/>
    <w:basedOn w:val="a0"/>
    <w:uiPriority w:val="22"/>
    <w:qFormat/>
    <w:rsid w:val="00271BA1"/>
    <w:rPr>
      <w:b/>
      <w:bCs/>
    </w:rPr>
  </w:style>
  <w:style w:type="paragraph" w:customStyle="1" w:styleId="ConsPlusNormal">
    <w:name w:val="ConsPlusNormal"/>
    <w:uiPriority w:val="99"/>
    <w:rsid w:val="009B3DA2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D1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230D39"/>
    <w:pPr>
      <w:keepNext/>
      <w:spacing w:line="0" w:lineRule="atLeast"/>
      <w:jc w:val="both"/>
      <w:outlineLvl w:val="4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66B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30D39"/>
    <w:rPr>
      <w:sz w:val="34"/>
      <w:szCs w:val="24"/>
    </w:rPr>
  </w:style>
  <w:style w:type="character" w:styleId="a5">
    <w:name w:val="Hyperlink"/>
    <w:basedOn w:val="a0"/>
    <w:rsid w:val="00230D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D1B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6">
    <w:name w:val="Normal (Web)"/>
    <w:basedOn w:val="a"/>
    <w:uiPriority w:val="99"/>
    <w:rsid w:val="00F06D1B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7">
    <w:name w:val="List Paragraph"/>
    <w:basedOn w:val="a"/>
    <w:uiPriority w:val="34"/>
    <w:qFormat/>
    <w:rsid w:val="009C7A03"/>
    <w:pPr>
      <w:ind w:left="720"/>
      <w:contextualSpacing/>
    </w:pPr>
  </w:style>
  <w:style w:type="character" w:customStyle="1" w:styleId="sfwc">
    <w:name w:val="sfwc"/>
    <w:basedOn w:val="a0"/>
    <w:rsid w:val="00366180"/>
  </w:style>
  <w:style w:type="paragraph" w:styleId="a8">
    <w:name w:val="header"/>
    <w:basedOn w:val="a"/>
    <w:link w:val="a9"/>
    <w:rsid w:val="00555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5E03"/>
    <w:rPr>
      <w:sz w:val="24"/>
      <w:szCs w:val="24"/>
    </w:rPr>
  </w:style>
  <w:style w:type="paragraph" w:styleId="aa">
    <w:name w:val="footer"/>
    <w:basedOn w:val="a"/>
    <w:link w:val="ab"/>
    <w:uiPriority w:val="99"/>
    <w:rsid w:val="0055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E03"/>
    <w:rPr>
      <w:sz w:val="24"/>
      <w:szCs w:val="24"/>
    </w:rPr>
  </w:style>
  <w:style w:type="character" w:styleId="ac">
    <w:name w:val="Strong"/>
    <w:basedOn w:val="a0"/>
    <w:uiPriority w:val="22"/>
    <w:qFormat/>
    <w:rsid w:val="00271BA1"/>
    <w:rPr>
      <w:b/>
      <w:bCs/>
    </w:rPr>
  </w:style>
  <w:style w:type="paragraph" w:customStyle="1" w:styleId="ConsPlusNormal">
    <w:name w:val="ConsPlusNormal"/>
    <w:rsid w:val="009B3DA2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13A38B933975E7F7E34A8573EB3670B64064ACE2523067B16DCB6D5346F9D46FAF92A1D0511q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8C83-3CDB-48EE-BDEF-D71C43FF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ЛИСТ  СОГЛАСОВАНИЯ</vt:lpstr>
      <vt:lpstr>7. Рассмотреть вопрос определения на территории г.Томска участков, расположенных</vt:lpstr>
      <vt:lpstr/>
      <vt:lpstr/>
    </vt:vector>
  </TitlesOfParts>
  <Company>Home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secr</dc:creator>
  <cp:lastModifiedBy>Союз строителей</cp:lastModifiedBy>
  <cp:revision>10</cp:revision>
  <cp:lastPrinted>2019-04-18T07:42:00Z</cp:lastPrinted>
  <dcterms:created xsi:type="dcterms:W3CDTF">2019-04-12T06:24:00Z</dcterms:created>
  <dcterms:modified xsi:type="dcterms:W3CDTF">2019-04-19T07:26:00Z</dcterms:modified>
</cp:coreProperties>
</file>